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F6476" w14:textId="77777777" w:rsidR="00364170" w:rsidRDefault="00000000">
      <w:pPr>
        <w:spacing w:after="100"/>
      </w:pPr>
      <w:r>
        <w:rPr>
          <w:noProof/>
        </w:rPr>
        <w:drawing>
          <wp:inline distT="0" distB="0" distL="0" distR="0" wp14:anchorId="701CD82F" wp14:editId="1D9E6874">
            <wp:extent cx="3291840" cy="49609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8"/>
                    <a:stretch>
                      <a:fillRect/>
                    </a:stretch>
                  </pic:blipFill>
                  <pic:spPr>
                    <a:xfrm>
                      <a:off x="0" y="0"/>
                      <a:ext cx="3291840" cy="496094"/>
                    </a:xfrm>
                    <a:prstGeom prst="rect">
                      <a:avLst/>
                    </a:prstGeom>
                  </pic:spPr>
                </pic:pic>
              </a:graphicData>
            </a:graphic>
          </wp:inline>
        </w:drawing>
      </w:r>
    </w:p>
    <w:p w14:paraId="2FFDB6B8" w14:textId="77777777" w:rsidR="00364170" w:rsidRDefault="00000000">
      <w:pPr>
        <w:pStyle w:val="Title"/>
      </w:pPr>
      <w:r>
        <w:t>Cocoa Butter Specification Sheet</w:t>
      </w:r>
    </w:p>
    <w:p w14:paraId="33577EFF" w14:textId="77777777" w:rsidR="00364170" w:rsidRDefault="00000000">
      <w:pPr>
        <w:pStyle w:val="Heading1"/>
      </w:pPr>
      <w:r>
        <w:t>1 Product Information</w:t>
      </w:r>
    </w:p>
    <w:p w14:paraId="3EAFC16C" w14:textId="77777777" w:rsidR="00364170" w:rsidRDefault="00000000">
      <w:r>
        <w:t>Product Name: Cocoa Butter (Theobroma cacao)</w:t>
      </w:r>
    </w:p>
    <w:p w14:paraId="779C1C54" w14:textId="77777777" w:rsidR="00364170" w:rsidRDefault="00000000">
      <w:r>
        <w:t>Product Description: Fat obtained from cocoa beans, used in chocolate and confectionery manufacture. Natural or deodorised grade and extraction method to be specified in the supply agreement.</w:t>
      </w:r>
    </w:p>
    <w:p w14:paraId="3AF7C963" w14:textId="77777777" w:rsidR="00364170" w:rsidRDefault="00000000">
      <w:r>
        <w:t>Specification Basis: General purchasing requirements. Batch conformity must be supported by the supplier’s Certificate of Analysis (COA).</w:t>
      </w:r>
    </w:p>
    <w:p w14:paraId="10C1200C" w14:textId="77777777" w:rsidR="00E142D1" w:rsidRDefault="00E142D1"/>
    <w:p w14:paraId="4EF5B301" w14:textId="77777777" w:rsidR="00364170" w:rsidRDefault="00000000">
      <w:pPr>
        <w:pStyle w:val="Heading1"/>
      </w:pPr>
      <w:r>
        <w:t>2 Parameters</w:t>
      </w:r>
    </w:p>
    <w:tbl>
      <w:tblPr>
        <w:tblW w:w="0" w:type="auto"/>
        <w:tblLayout w:type="fixed"/>
        <w:tblLook w:val="04A0" w:firstRow="1" w:lastRow="0" w:firstColumn="1" w:lastColumn="0" w:noHBand="0" w:noVBand="1"/>
      </w:tblPr>
      <w:tblGrid>
        <w:gridCol w:w="5112"/>
        <w:gridCol w:w="6264"/>
      </w:tblGrid>
      <w:tr w:rsidR="00364170" w14:paraId="34DD2EC2" w14:textId="77777777">
        <w:trPr>
          <w:cantSplit/>
          <w:tblHeader/>
        </w:trPr>
        <w:tc>
          <w:tcPr>
            <w:tcW w:w="5112" w:type="dxa"/>
            <w:tcBorders>
              <w:top w:val="single" w:sz="4" w:space="0" w:color="D9D9D9"/>
              <w:left w:val="single" w:sz="4" w:space="0" w:color="D9D9D9"/>
              <w:bottom w:val="single" w:sz="4" w:space="0" w:color="D9D9D9"/>
              <w:right w:val="single" w:sz="4" w:space="0" w:color="D9D9D9"/>
            </w:tcBorders>
            <w:shd w:val="clear" w:color="auto" w:fill="EDEDED"/>
            <w:tcMar>
              <w:top w:w="65" w:type="dxa"/>
              <w:left w:w="65" w:type="dxa"/>
              <w:bottom w:w="65" w:type="dxa"/>
              <w:right w:w="65" w:type="dxa"/>
            </w:tcMar>
            <w:vAlign w:val="center"/>
          </w:tcPr>
          <w:p w14:paraId="42E1179D" w14:textId="77777777" w:rsidR="00364170" w:rsidRDefault="00000000">
            <w:pPr>
              <w:spacing w:after="0"/>
            </w:pPr>
            <w:r>
              <w:rPr>
                <w:b/>
                <w:sz w:val="19"/>
              </w:rPr>
              <w:t>Physical Properties</w:t>
            </w:r>
          </w:p>
        </w:tc>
        <w:tc>
          <w:tcPr>
            <w:tcW w:w="5112" w:type="dxa"/>
            <w:tcBorders>
              <w:top w:val="single" w:sz="4" w:space="0" w:color="D9D9D9"/>
              <w:left w:val="single" w:sz="4" w:space="0" w:color="D9D9D9"/>
              <w:bottom w:val="single" w:sz="4" w:space="0" w:color="D9D9D9"/>
              <w:right w:val="single" w:sz="4" w:space="0" w:color="D9D9D9"/>
            </w:tcBorders>
            <w:shd w:val="clear" w:color="auto" w:fill="EDEDED"/>
            <w:tcMar>
              <w:top w:w="65" w:type="dxa"/>
              <w:left w:w="65" w:type="dxa"/>
              <w:bottom w:w="65" w:type="dxa"/>
              <w:right w:w="65" w:type="dxa"/>
            </w:tcMar>
            <w:vAlign w:val="center"/>
          </w:tcPr>
          <w:p w14:paraId="5053AB3D" w14:textId="77777777" w:rsidR="00364170" w:rsidRDefault="00000000">
            <w:pPr>
              <w:spacing w:after="0"/>
            </w:pPr>
            <w:r>
              <w:rPr>
                <w:b/>
                <w:sz w:val="19"/>
              </w:rPr>
              <w:t>Requirement</w:t>
            </w:r>
          </w:p>
        </w:tc>
      </w:tr>
      <w:tr w:rsidR="00364170" w14:paraId="11CD0CA9" w14:textId="77777777">
        <w:trPr>
          <w:cantSplit/>
        </w:trPr>
        <w:tc>
          <w:tcPr>
            <w:tcW w:w="396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4579C06" w14:textId="77777777" w:rsidR="00364170" w:rsidRDefault="00000000">
            <w:pPr>
              <w:spacing w:after="0"/>
            </w:pPr>
            <w:r>
              <w:rPr>
                <w:sz w:val="19"/>
              </w:rPr>
              <w:t>Colour and appearance</w:t>
            </w:r>
          </w:p>
        </w:tc>
        <w:tc>
          <w:tcPr>
            <w:tcW w:w="6264"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00959F6" w14:textId="77777777" w:rsidR="00364170" w:rsidRDefault="00000000">
            <w:pPr>
              <w:spacing w:after="0"/>
            </w:pPr>
            <w:r>
              <w:rPr>
                <w:sz w:val="19"/>
              </w:rPr>
              <w:t>Pale yellow to ivory; solid fat at room temperature.</w:t>
            </w:r>
          </w:p>
        </w:tc>
      </w:tr>
      <w:tr w:rsidR="00364170" w14:paraId="0030C1DC" w14:textId="77777777">
        <w:trPr>
          <w:cantSplit/>
        </w:trPr>
        <w:tc>
          <w:tcPr>
            <w:tcW w:w="396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26B5E27" w14:textId="77777777" w:rsidR="00364170" w:rsidRDefault="00000000">
            <w:pPr>
              <w:spacing w:after="0"/>
            </w:pPr>
            <w:r>
              <w:rPr>
                <w:sz w:val="19"/>
              </w:rPr>
              <w:t>Odour</w:t>
            </w:r>
          </w:p>
        </w:tc>
        <w:tc>
          <w:tcPr>
            <w:tcW w:w="6264"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C07BED4" w14:textId="77777777" w:rsidR="00364170" w:rsidRDefault="00000000">
            <w:pPr>
              <w:spacing w:after="0"/>
            </w:pPr>
            <w:r>
              <w:rPr>
                <w:sz w:val="19"/>
              </w:rPr>
              <w:t>Characteristic cocoa aroma for natural grade; mild or neutral for deodorised grade. Free from rancid or foreign odours.</w:t>
            </w:r>
          </w:p>
        </w:tc>
      </w:tr>
      <w:tr w:rsidR="00364170" w14:paraId="25813F0F" w14:textId="77777777">
        <w:trPr>
          <w:cantSplit/>
        </w:trPr>
        <w:tc>
          <w:tcPr>
            <w:tcW w:w="396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989BC42" w14:textId="77777777" w:rsidR="00364170" w:rsidRDefault="00000000">
            <w:pPr>
              <w:spacing w:after="0"/>
            </w:pPr>
            <w:r>
              <w:rPr>
                <w:sz w:val="19"/>
              </w:rPr>
              <w:t>Foreign matter</w:t>
            </w:r>
          </w:p>
        </w:tc>
        <w:tc>
          <w:tcPr>
            <w:tcW w:w="6264"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640817AD" w14:textId="77777777" w:rsidR="00364170" w:rsidRDefault="00000000">
            <w:pPr>
              <w:spacing w:after="0"/>
            </w:pPr>
            <w:r>
              <w:rPr>
                <w:sz w:val="19"/>
              </w:rPr>
              <w:t>Free from visible foreign matter.</w:t>
            </w:r>
          </w:p>
        </w:tc>
      </w:tr>
    </w:tbl>
    <w:p w14:paraId="6A5CFBE9" w14:textId="77777777" w:rsidR="00364170" w:rsidRDefault="00364170">
      <w:pPr>
        <w:spacing w:after="0" w:line="60" w:lineRule="exact"/>
      </w:pPr>
    </w:p>
    <w:tbl>
      <w:tblPr>
        <w:tblW w:w="0" w:type="auto"/>
        <w:tblLayout w:type="fixed"/>
        <w:tblLook w:val="04A0" w:firstRow="1" w:lastRow="0" w:firstColumn="1" w:lastColumn="0" w:noHBand="0" w:noVBand="1"/>
      </w:tblPr>
      <w:tblGrid>
        <w:gridCol w:w="5112"/>
        <w:gridCol w:w="6264"/>
      </w:tblGrid>
      <w:tr w:rsidR="00364170" w14:paraId="67986808" w14:textId="77777777">
        <w:trPr>
          <w:cantSplit/>
          <w:tblHeader/>
        </w:trPr>
        <w:tc>
          <w:tcPr>
            <w:tcW w:w="5112" w:type="dxa"/>
            <w:tcBorders>
              <w:top w:val="single" w:sz="4" w:space="0" w:color="D9D9D9"/>
              <w:left w:val="single" w:sz="4" w:space="0" w:color="D9D9D9"/>
              <w:bottom w:val="single" w:sz="4" w:space="0" w:color="D9D9D9"/>
              <w:right w:val="single" w:sz="4" w:space="0" w:color="D9D9D9"/>
            </w:tcBorders>
            <w:shd w:val="clear" w:color="auto" w:fill="EDEDED"/>
            <w:tcMar>
              <w:top w:w="65" w:type="dxa"/>
              <w:left w:w="65" w:type="dxa"/>
              <w:bottom w:w="65" w:type="dxa"/>
              <w:right w:w="65" w:type="dxa"/>
            </w:tcMar>
            <w:vAlign w:val="center"/>
          </w:tcPr>
          <w:p w14:paraId="0C391534" w14:textId="77777777" w:rsidR="00364170" w:rsidRDefault="00000000">
            <w:pPr>
              <w:spacing w:after="0"/>
            </w:pPr>
            <w:r>
              <w:rPr>
                <w:b/>
                <w:sz w:val="19"/>
              </w:rPr>
              <w:t>Chemical Properties</w:t>
            </w:r>
          </w:p>
        </w:tc>
        <w:tc>
          <w:tcPr>
            <w:tcW w:w="5112" w:type="dxa"/>
            <w:tcBorders>
              <w:top w:val="single" w:sz="4" w:space="0" w:color="D9D9D9"/>
              <w:left w:val="single" w:sz="4" w:space="0" w:color="D9D9D9"/>
              <w:bottom w:val="single" w:sz="4" w:space="0" w:color="D9D9D9"/>
              <w:right w:val="single" w:sz="4" w:space="0" w:color="D9D9D9"/>
            </w:tcBorders>
            <w:shd w:val="clear" w:color="auto" w:fill="EDEDED"/>
            <w:tcMar>
              <w:top w:w="65" w:type="dxa"/>
              <w:left w:w="65" w:type="dxa"/>
              <w:bottom w:w="65" w:type="dxa"/>
              <w:right w:w="65" w:type="dxa"/>
            </w:tcMar>
            <w:vAlign w:val="center"/>
          </w:tcPr>
          <w:p w14:paraId="04EF3387" w14:textId="77777777" w:rsidR="00364170" w:rsidRDefault="00000000">
            <w:pPr>
              <w:spacing w:after="0"/>
            </w:pPr>
            <w:r>
              <w:rPr>
                <w:b/>
                <w:sz w:val="19"/>
              </w:rPr>
              <w:t>Requirement</w:t>
            </w:r>
          </w:p>
        </w:tc>
      </w:tr>
      <w:tr w:rsidR="00364170" w14:paraId="3EEE0AB3" w14:textId="77777777">
        <w:trPr>
          <w:cantSplit/>
        </w:trPr>
        <w:tc>
          <w:tcPr>
            <w:tcW w:w="396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CDBD844" w14:textId="77777777" w:rsidR="00364170" w:rsidRDefault="00000000">
            <w:pPr>
              <w:spacing w:after="0"/>
            </w:pPr>
            <w:r>
              <w:rPr>
                <w:sz w:val="19"/>
              </w:rPr>
              <w:t>Free fatty acids as oleic acid</w:t>
            </w:r>
          </w:p>
        </w:tc>
        <w:tc>
          <w:tcPr>
            <w:tcW w:w="6264"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9048EFA" w14:textId="77777777" w:rsidR="00364170" w:rsidRDefault="00000000">
            <w:pPr>
              <w:spacing w:after="0"/>
            </w:pPr>
            <w:r>
              <w:rPr>
                <w:sz w:val="19"/>
              </w:rPr>
              <w:t>Maximum 1.75% by mass¹</w:t>
            </w:r>
          </w:p>
        </w:tc>
      </w:tr>
      <w:tr w:rsidR="00364170" w14:paraId="28B4766F" w14:textId="77777777">
        <w:trPr>
          <w:cantSplit/>
        </w:trPr>
        <w:tc>
          <w:tcPr>
            <w:tcW w:w="396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4D1D54DC" w14:textId="77777777" w:rsidR="00364170" w:rsidRDefault="00000000">
            <w:pPr>
              <w:spacing w:after="0"/>
            </w:pPr>
            <w:r>
              <w:rPr>
                <w:sz w:val="19"/>
              </w:rPr>
              <w:t>Unsaponifiable matter</w:t>
            </w:r>
          </w:p>
        </w:tc>
        <w:tc>
          <w:tcPr>
            <w:tcW w:w="6264"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794D61F9" w14:textId="77777777" w:rsidR="00364170" w:rsidRDefault="00000000">
            <w:pPr>
              <w:spacing w:after="0"/>
            </w:pPr>
            <w:r>
              <w:rPr>
                <w:sz w:val="19"/>
              </w:rPr>
              <w:t>Maximum 0.7% by mass; maximum 0.35% for press cocoa butter¹</w:t>
            </w:r>
          </w:p>
        </w:tc>
      </w:tr>
      <w:tr w:rsidR="00364170" w14:paraId="4E8852EF" w14:textId="77777777">
        <w:trPr>
          <w:cantSplit/>
        </w:trPr>
        <w:tc>
          <w:tcPr>
            <w:tcW w:w="396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E30463C" w14:textId="77777777" w:rsidR="00364170" w:rsidRDefault="00000000">
            <w:pPr>
              <w:spacing w:after="0"/>
            </w:pPr>
            <w:r>
              <w:rPr>
                <w:sz w:val="19"/>
              </w:rPr>
              <w:t>Food additives</w:t>
            </w:r>
          </w:p>
        </w:tc>
        <w:tc>
          <w:tcPr>
            <w:tcW w:w="6264"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D033155" w14:textId="77777777" w:rsidR="00364170" w:rsidRDefault="00000000">
            <w:pPr>
              <w:spacing w:after="0"/>
            </w:pPr>
            <w:r>
              <w:rPr>
                <w:sz w:val="19"/>
              </w:rPr>
              <w:t>None permitted under CXS 86-1981¹</w:t>
            </w:r>
          </w:p>
        </w:tc>
      </w:tr>
      <w:tr w:rsidR="00364170" w14:paraId="5AA0C0C6" w14:textId="77777777">
        <w:trPr>
          <w:cantSplit/>
        </w:trPr>
        <w:tc>
          <w:tcPr>
            <w:tcW w:w="396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5EE2787C" w14:textId="77777777" w:rsidR="00364170" w:rsidRDefault="00000000">
            <w:pPr>
              <w:spacing w:after="0"/>
            </w:pPr>
            <w:r>
              <w:rPr>
                <w:sz w:val="19"/>
              </w:rPr>
              <w:t>Moisture and peroxide value</w:t>
            </w:r>
          </w:p>
        </w:tc>
        <w:tc>
          <w:tcPr>
            <w:tcW w:w="6264"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313508D6" w14:textId="77777777" w:rsidR="00364170" w:rsidRDefault="00000000">
            <w:pPr>
              <w:spacing w:after="0"/>
            </w:pPr>
            <w:r>
              <w:rPr>
                <w:sz w:val="19"/>
              </w:rPr>
              <w:t>Limits to be agreed for the supplied grade; report on COA.</w:t>
            </w:r>
          </w:p>
        </w:tc>
      </w:tr>
    </w:tbl>
    <w:p w14:paraId="64104D42" w14:textId="77777777" w:rsidR="00364170" w:rsidRDefault="00364170">
      <w:pPr>
        <w:spacing w:after="0" w:line="60" w:lineRule="exact"/>
      </w:pPr>
    </w:p>
    <w:tbl>
      <w:tblPr>
        <w:tblW w:w="0" w:type="auto"/>
        <w:tblLayout w:type="fixed"/>
        <w:tblLook w:val="04A0" w:firstRow="1" w:lastRow="0" w:firstColumn="1" w:lastColumn="0" w:noHBand="0" w:noVBand="1"/>
      </w:tblPr>
      <w:tblGrid>
        <w:gridCol w:w="5112"/>
        <w:gridCol w:w="6264"/>
      </w:tblGrid>
      <w:tr w:rsidR="00364170" w14:paraId="082ED4BA" w14:textId="77777777">
        <w:trPr>
          <w:cantSplit/>
          <w:tblHeader/>
        </w:trPr>
        <w:tc>
          <w:tcPr>
            <w:tcW w:w="5112" w:type="dxa"/>
            <w:tcBorders>
              <w:top w:val="single" w:sz="4" w:space="0" w:color="D9D9D9"/>
              <w:left w:val="single" w:sz="4" w:space="0" w:color="D9D9D9"/>
              <w:bottom w:val="single" w:sz="4" w:space="0" w:color="D9D9D9"/>
              <w:right w:val="single" w:sz="4" w:space="0" w:color="D9D9D9"/>
            </w:tcBorders>
            <w:shd w:val="clear" w:color="auto" w:fill="EDEDED"/>
            <w:tcMar>
              <w:top w:w="65" w:type="dxa"/>
              <w:left w:w="65" w:type="dxa"/>
              <w:bottom w:w="65" w:type="dxa"/>
              <w:right w:w="65" w:type="dxa"/>
            </w:tcMar>
            <w:vAlign w:val="center"/>
          </w:tcPr>
          <w:p w14:paraId="6070DB4E" w14:textId="77777777" w:rsidR="00364170" w:rsidRDefault="00000000">
            <w:pPr>
              <w:spacing w:after="0"/>
            </w:pPr>
            <w:r>
              <w:rPr>
                <w:b/>
                <w:sz w:val="19"/>
              </w:rPr>
              <w:t>Microbiological Properties</w:t>
            </w:r>
          </w:p>
        </w:tc>
        <w:tc>
          <w:tcPr>
            <w:tcW w:w="5112" w:type="dxa"/>
            <w:tcBorders>
              <w:top w:val="single" w:sz="4" w:space="0" w:color="D9D9D9"/>
              <w:left w:val="single" w:sz="4" w:space="0" w:color="D9D9D9"/>
              <w:bottom w:val="single" w:sz="4" w:space="0" w:color="D9D9D9"/>
              <w:right w:val="single" w:sz="4" w:space="0" w:color="D9D9D9"/>
            </w:tcBorders>
            <w:shd w:val="clear" w:color="auto" w:fill="EDEDED"/>
            <w:tcMar>
              <w:top w:w="65" w:type="dxa"/>
              <w:left w:w="65" w:type="dxa"/>
              <w:bottom w:w="65" w:type="dxa"/>
              <w:right w:w="65" w:type="dxa"/>
            </w:tcMar>
            <w:vAlign w:val="center"/>
          </w:tcPr>
          <w:p w14:paraId="649A229D" w14:textId="77777777" w:rsidR="00364170" w:rsidRDefault="00000000">
            <w:pPr>
              <w:spacing w:after="0"/>
            </w:pPr>
            <w:r>
              <w:rPr>
                <w:b/>
                <w:sz w:val="19"/>
              </w:rPr>
              <w:t>Requirement</w:t>
            </w:r>
          </w:p>
        </w:tc>
      </w:tr>
      <w:tr w:rsidR="00364170" w14:paraId="798DF7ED" w14:textId="77777777">
        <w:trPr>
          <w:cantSplit/>
        </w:trPr>
        <w:tc>
          <w:tcPr>
            <w:tcW w:w="3960"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07A3A86F" w14:textId="77777777" w:rsidR="00364170" w:rsidRDefault="00000000">
            <w:pPr>
              <w:spacing w:after="0"/>
            </w:pPr>
            <w:r>
              <w:rPr>
                <w:sz w:val="19"/>
              </w:rPr>
              <w:t>Salmonella, E. coli, total count, yeasts and moulds</w:t>
            </w:r>
          </w:p>
        </w:tc>
        <w:tc>
          <w:tcPr>
            <w:tcW w:w="6264" w:type="dxa"/>
            <w:tcBorders>
              <w:top w:val="single" w:sz="4" w:space="0" w:color="D9D9D9"/>
              <w:left w:val="single" w:sz="4" w:space="0" w:color="D9D9D9"/>
              <w:bottom w:val="single" w:sz="4" w:space="0" w:color="D9D9D9"/>
              <w:right w:val="single" w:sz="4" w:space="0" w:color="D9D9D9"/>
            </w:tcBorders>
            <w:tcMar>
              <w:top w:w="65" w:type="dxa"/>
              <w:left w:w="65" w:type="dxa"/>
              <w:bottom w:w="65" w:type="dxa"/>
              <w:right w:w="65" w:type="dxa"/>
            </w:tcMar>
            <w:vAlign w:val="center"/>
          </w:tcPr>
          <w:p w14:paraId="2C815B07" w14:textId="77777777" w:rsidR="00364170" w:rsidRDefault="00000000">
            <w:pPr>
              <w:spacing w:after="0"/>
            </w:pPr>
            <w:r>
              <w:rPr>
                <w:sz w:val="19"/>
              </w:rPr>
              <w:t>Acceptance limits, test methods and sample sizes to be agreed with the buyer; verify through batch testing.</w:t>
            </w:r>
          </w:p>
        </w:tc>
      </w:tr>
    </w:tbl>
    <w:p w14:paraId="566D3DE0" w14:textId="77777777" w:rsidR="00364170" w:rsidRDefault="00000000">
      <w:pPr>
        <w:pStyle w:val="Heading1"/>
      </w:pPr>
      <w:r>
        <w:t>3 Allergen Information</w:t>
      </w:r>
    </w:p>
    <w:p w14:paraId="37EBA11A" w14:textId="77777777" w:rsidR="00364170" w:rsidRDefault="00000000">
      <w:r>
        <w:t>Obtain the supplier’s allergen and cross-contact declaration before use. Do not assume an allergen-free status.</w:t>
      </w:r>
    </w:p>
    <w:p w14:paraId="65903D68" w14:textId="77777777" w:rsidR="00364170" w:rsidRDefault="00000000">
      <w:pPr>
        <w:pStyle w:val="Heading1"/>
      </w:pPr>
      <w:r>
        <w:t>4 Packaging and Storage</w:t>
      </w:r>
    </w:p>
    <w:p w14:paraId="6990AC40" w14:textId="77777777" w:rsidR="00364170" w:rsidRDefault="00000000">
      <w:r>
        <w:t>Supply in sealed food-grade liners within suitable cartons or containers. Store in a cool, dry place away from sunlight, heat, moisture and strong odours. Follow the producer’s stated storage temperature.</w:t>
      </w:r>
    </w:p>
    <w:p w14:paraId="6E2CFB8C" w14:textId="77777777" w:rsidR="00364170" w:rsidRDefault="00000000">
      <w:pPr>
        <w:pStyle w:val="Heading1"/>
      </w:pPr>
      <w:r>
        <w:t>5 Shelf Life and Origin</w:t>
      </w:r>
    </w:p>
    <w:p w14:paraId="57A41D4D" w14:textId="5974825A" w:rsidR="00034DFC" w:rsidRDefault="00000000">
      <w:r>
        <w:t>Shelf Life: As validated by the producer and stated on the batch label, in unopened packaging under the specified storage conditions. Country of Origin: To be confirmed on the supplier’s origin documentation.</w:t>
      </w:r>
    </w:p>
    <w:p w14:paraId="2CE405E9" w14:textId="2D874D91" w:rsidR="00034DFC" w:rsidRPr="00034DFC" w:rsidRDefault="00034DFC">
      <w:pPr>
        <w:rPr>
          <w:b/>
          <w:bCs/>
        </w:rPr>
      </w:pPr>
      <w:r>
        <w:rPr>
          <w:b/>
          <w:bCs/>
        </w:rPr>
        <w:t>6. Country of Origin: Nigeria</w:t>
      </w:r>
    </w:p>
    <w:p w14:paraId="7C6383E7" w14:textId="77777777" w:rsidR="00364170" w:rsidRDefault="00000000" w:rsidP="00034DFC">
      <w:pPr>
        <w:pStyle w:val="Heading1"/>
        <w:jc w:val="center"/>
      </w:pPr>
      <w:r>
        <w:t>Disclaimer</w:t>
      </w:r>
    </w:p>
    <w:p w14:paraId="10C82C0F" w14:textId="77777777" w:rsidR="00364170" w:rsidRDefault="00000000" w:rsidP="00034DFC">
      <w:pPr>
        <w:jc w:val="center"/>
      </w:pPr>
      <w:r>
        <w:t>This sheet is not a batch test certificate. Confirm the supplied grade and agreed requirements before purchase. Users remain responsible for inspecting material upon delivery and assessing suitability for their intended use. No warranty of fitness for a particular purpose is made.</w:t>
      </w:r>
    </w:p>
    <w:p w14:paraId="6A4EE7BB" w14:textId="397090F9" w:rsidR="00364170" w:rsidRDefault="00364170"/>
    <w:sectPr w:rsidR="00364170" w:rsidSect="00034616">
      <w:footerReference w:type="default" r:id="rId9"/>
      <w:pgSz w:w="12240" w:h="15840"/>
      <w:pgMar w:top="576" w:right="1008" w:bottom="1800" w:left="1008"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7E8A74" w14:textId="77777777" w:rsidR="00D9620D" w:rsidRDefault="00D9620D">
      <w:pPr>
        <w:spacing w:after="0"/>
      </w:pPr>
      <w:r>
        <w:separator/>
      </w:r>
    </w:p>
  </w:endnote>
  <w:endnote w:type="continuationSeparator" w:id="0">
    <w:p w14:paraId="78AB6034" w14:textId="77777777" w:rsidR="00D9620D" w:rsidRDefault="00D9620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8DC3B" w14:textId="77777777" w:rsidR="00364170" w:rsidRDefault="00000000">
    <w:pPr>
      <w:pStyle w:val="Footer"/>
    </w:pPr>
    <w:r>
      <w:rPr>
        <w:noProof/>
      </w:rPr>
      <w:drawing>
        <wp:inline distT="0" distB="0" distL="0" distR="0" wp14:anchorId="11D70FAE" wp14:editId="02812DED">
          <wp:extent cx="6492240" cy="1452921"/>
          <wp:effectExtent l="0" t="0" r="0" b="0"/>
          <wp:docPr id="1320132184" name="Picture 1320132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stretch>
                    <a:fillRect/>
                  </a:stretch>
                </pic:blipFill>
                <pic:spPr>
                  <a:xfrm>
                    <a:off x="0" y="0"/>
                    <a:ext cx="6492240" cy="1452921"/>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B8100F" w14:textId="77777777" w:rsidR="00D9620D" w:rsidRDefault="00D9620D">
      <w:pPr>
        <w:spacing w:after="0"/>
      </w:pPr>
      <w:r>
        <w:separator/>
      </w:r>
    </w:p>
  </w:footnote>
  <w:footnote w:type="continuationSeparator" w:id="0">
    <w:p w14:paraId="3C506E84" w14:textId="77777777" w:rsidR="00D9620D" w:rsidRDefault="00D9620D">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56657218">
    <w:abstractNumId w:val="8"/>
  </w:num>
  <w:num w:numId="2" w16cid:durableId="306669125">
    <w:abstractNumId w:val="6"/>
  </w:num>
  <w:num w:numId="3" w16cid:durableId="1481775971">
    <w:abstractNumId w:val="5"/>
  </w:num>
  <w:num w:numId="4" w16cid:durableId="1458135165">
    <w:abstractNumId w:val="4"/>
  </w:num>
  <w:num w:numId="5" w16cid:durableId="923489901">
    <w:abstractNumId w:val="7"/>
  </w:num>
  <w:num w:numId="6" w16cid:durableId="333341352">
    <w:abstractNumId w:val="3"/>
  </w:num>
  <w:num w:numId="7" w16cid:durableId="725226384">
    <w:abstractNumId w:val="2"/>
  </w:num>
  <w:num w:numId="8" w16cid:durableId="1795824467">
    <w:abstractNumId w:val="1"/>
  </w:num>
  <w:num w:numId="9" w16cid:durableId="4134798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34DFC"/>
    <w:rsid w:val="0006063C"/>
    <w:rsid w:val="0015074B"/>
    <w:rsid w:val="0029639D"/>
    <w:rsid w:val="00296950"/>
    <w:rsid w:val="00326F90"/>
    <w:rsid w:val="00364170"/>
    <w:rsid w:val="00394ECE"/>
    <w:rsid w:val="00AA1D8D"/>
    <w:rsid w:val="00B47730"/>
    <w:rsid w:val="00CB0664"/>
    <w:rsid w:val="00D9620D"/>
    <w:rsid w:val="00E142D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AD89AC0"/>
  <w14:defaultImageDpi w14:val="300"/>
  <w15:docId w15:val="{0E1313FC-ADCE-4303-879B-80993E6C4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40" w:line="240" w:lineRule="auto"/>
    </w:pPr>
    <w:rPr>
      <w:rFonts w:ascii="Calibri" w:hAnsi="Calibri"/>
      <w:sz w:val="20"/>
    </w:rPr>
  </w:style>
  <w:style w:type="paragraph" w:styleId="Heading1">
    <w:name w:val="heading 1"/>
    <w:basedOn w:val="Normal"/>
    <w:next w:val="Normal"/>
    <w:link w:val="Heading1Char"/>
    <w:uiPriority w:val="9"/>
    <w:qFormat/>
    <w:rsid w:val="00FC693F"/>
    <w:pPr>
      <w:keepNext/>
      <w:keepLines/>
      <w:spacing w:before="120"/>
      <w:outlineLvl w:val="0"/>
    </w:pPr>
    <w:rPr>
      <w:rFonts w:asciiTheme="majorHAnsi" w:eastAsiaTheme="majorEastAsia" w:hAnsiTheme="majorHAnsi" w:cstheme="majorBidi"/>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contextualSpacing/>
    </w:pPr>
    <w:rPr>
      <w:rFonts w:asciiTheme="majorHAnsi" w:eastAsiaTheme="majorEastAsia" w:hAnsiTheme="majorHAnsi" w:cstheme="majorBidi"/>
      <w:color w:val="000000"/>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323</Words>
  <Characters>1842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Cocoa Butter Standard Specification Sheet</dc:title>
  <dc:subject/>
  <dc:creator>Tinker and Bell Trading Ltd</dc:creator>
  <cp:keywords/>
  <dc:description>generated by python-docx</dc:description>
  <cp:lastModifiedBy>Edmund Adegbotolu</cp:lastModifiedBy>
  <cp:revision>4</cp:revision>
  <dcterms:created xsi:type="dcterms:W3CDTF">2013-12-23T23:15:00Z</dcterms:created>
  <dcterms:modified xsi:type="dcterms:W3CDTF">2026-09-21T12:16:00Z</dcterms:modified>
  <cp:category/>
</cp:coreProperties>
</file>